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93C" w:rsidRDefault="00FA493C" w:rsidP="00E800FA">
      <w:pPr>
        <w:rPr>
          <w:b/>
          <w:u w:val="single"/>
        </w:rPr>
      </w:pPr>
      <w:r>
        <w:rPr>
          <w:b/>
          <w:u w:val="single"/>
        </w:rPr>
        <w:t>General Notes</w:t>
      </w:r>
    </w:p>
    <w:p w:rsidR="00FA493C" w:rsidRDefault="00FA493C" w:rsidP="00E800FA">
      <w:r>
        <w:t xml:space="preserve">The scans of </w:t>
      </w:r>
      <w:r>
        <w:rPr>
          <w:i/>
        </w:rPr>
        <w:t xml:space="preserve">The </w:t>
      </w:r>
      <w:bookmarkStart w:id="0" w:name="_GoBack"/>
      <w:bookmarkEnd w:id="0"/>
      <w:r>
        <w:rPr>
          <w:i/>
        </w:rPr>
        <w:t>Eagle</w:t>
      </w:r>
      <w:r>
        <w:t xml:space="preserve"> are pr</w:t>
      </w:r>
      <w:r w:rsidR="009F1119">
        <w:t>esented online in two ways</w:t>
      </w:r>
      <w:r w:rsidR="00164589">
        <w:t>:</w:t>
      </w:r>
      <w:r>
        <w:t xml:space="preserve"> </w:t>
      </w:r>
      <w:r w:rsidR="00E871A6">
        <w:t xml:space="preserve">chronologically by </w:t>
      </w:r>
      <w:r>
        <w:t xml:space="preserve">issue (in which a whole issue is presented as it </w:t>
      </w:r>
      <w:r w:rsidR="004C7184">
        <w:t xml:space="preserve">appeared </w:t>
      </w:r>
      <w:r>
        <w:t xml:space="preserve">in print) and </w:t>
      </w:r>
      <w:r w:rsidR="00E871A6">
        <w:t>chronologically by chapter</w:t>
      </w:r>
      <w:r>
        <w:t xml:space="preserve"> (</w:t>
      </w:r>
      <w:r w:rsidR="00E871A6">
        <w:t xml:space="preserve">split into decades, </w:t>
      </w:r>
      <w:r>
        <w:t xml:space="preserve">for example a file containing all the </w:t>
      </w:r>
      <w:r w:rsidRPr="002226EA">
        <w:rPr>
          <w:i/>
        </w:rPr>
        <w:t>Obituaries</w:t>
      </w:r>
      <w:r>
        <w:t xml:space="preserve"> for the 1970s)</w:t>
      </w:r>
      <w:r w:rsidR="002C23D8">
        <w:t>.</w:t>
      </w:r>
    </w:p>
    <w:p w:rsidR="00097F52" w:rsidRDefault="00097F52" w:rsidP="00E800FA"/>
    <w:p w:rsidR="00097F52" w:rsidRDefault="00097F52" w:rsidP="00097F52">
      <w:r>
        <w:t xml:space="preserve">The Editors of </w:t>
      </w:r>
      <w:r w:rsidRPr="00097F52">
        <w:rPr>
          <w:i/>
        </w:rPr>
        <w:t>The Eagle</w:t>
      </w:r>
      <w:r>
        <w:t xml:space="preserve"> have not always been in agreement </w:t>
      </w:r>
      <w:r w:rsidR="004C7184">
        <w:t xml:space="preserve">as to </w:t>
      </w:r>
      <w:r>
        <w:t>which items should be published under which chapter headings, nor have they always agreed on the names of particular sections. Every effort has been made to provide a logical reconciliation of these factors, but please bear in mind the following:</w:t>
      </w:r>
    </w:p>
    <w:p w:rsidR="00097F52" w:rsidRDefault="00097F52" w:rsidP="00097F52"/>
    <w:p w:rsidR="00097F52" w:rsidRPr="00386588" w:rsidRDefault="00097F52" w:rsidP="00097F52">
      <w:pPr>
        <w:pStyle w:val="ListParagraph"/>
        <w:numPr>
          <w:ilvl w:val="0"/>
          <w:numId w:val="3"/>
        </w:numPr>
        <w:rPr>
          <w:i/>
        </w:rPr>
      </w:pPr>
      <w:r w:rsidRPr="00097F52">
        <w:rPr>
          <w:i/>
        </w:rPr>
        <w:t>Gifts &amp; Bequests</w:t>
      </w:r>
      <w:r>
        <w:t xml:space="preserve"> sometimes appear under the heading of </w:t>
      </w:r>
      <w:r>
        <w:rPr>
          <w:i/>
        </w:rPr>
        <w:t>Donations</w:t>
      </w:r>
      <w:r>
        <w:t xml:space="preserve"> but have occasionally appeared in the </w:t>
      </w:r>
      <w:r>
        <w:rPr>
          <w:i/>
        </w:rPr>
        <w:t>College Notes</w:t>
      </w:r>
      <w:r w:rsidR="001E4615">
        <w:t xml:space="preserve"> section. If the information you are trying to locate doesn’t appear where you think it ought to, please check the corresponding alternative file.</w:t>
      </w:r>
    </w:p>
    <w:p w:rsidR="00386588" w:rsidRPr="001E4615" w:rsidRDefault="00386588" w:rsidP="00386588">
      <w:pPr>
        <w:pStyle w:val="ListParagraph"/>
        <w:rPr>
          <w:i/>
        </w:rPr>
      </w:pPr>
    </w:p>
    <w:p w:rsidR="001E4615" w:rsidRPr="00386588" w:rsidRDefault="001E4615" w:rsidP="00097F52">
      <w:pPr>
        <w:pStyle w:val="ListParagraph"/>
        <w:numPr>
          <w:ilvl w:val="0"/>
          <w:numId w:val="3"/>
        </w:numPr>
        <w:rPr>
          <w:i/>
        </w:rPr>
      </w:pPr>
      <w:r>
        <w:t xml:space="preserve">Similarly, </w:t>
      </w:r>
      <w:r>
        <w:rPr>
          <w:i/>
        </w:rPr>
        <w:t xml:space="preserve">Fellows’ </w:t>
      </w:r>
      <w:r w:rsidR="00011D18">
        <w:rPr>
          <w:i/>
        </w:rPr>
        <w:t>&amp;</w:t>
      </w:r>
      <w:r>
        <w:rPr>
          <w:i/>
        </w:rPr>
        <w:t xml:space="preserve"> Members’</w:t>
      </w:r>
      <w:r w:rsidR="00011D18">
        <w:rPr>
          <w:i/>
        </w:rPr>
        <w:t xml:space="preserve"> News</w:t>
      </w:r>
      <w:r>
        <w:t xml:space="preserve"> sometimes appears under a heading of that name, and sometimes </w:t>
      </w:r>
      <w:r w:rsidR="00A60A12">
        <w:t>with</w:t>
      </w:r>
      <w:r>
        <w:t xml:space="preserve">in </w:t>
      </w:r>
      <w:r>
        <w:rPr>
          <w:i/>
        </w:rPr>
        <w:t>College Notes</w:t>
      </w:r>
      <w:r>
        <w:t>.</w:t>
      </w:r>
    </w:p>
    <w:p w:rsidR="00386588" w:rsidRPr="00386588" w:rsidRDefault="00386588" w:rsidP="00386588">
      <w:pPr>
        <w:rPr>
          <w:i/>
        </w:rPr>
      </w:pPr>
    </w:p>
    <w:p w:rsidR="001E4615" w:rsidRPr="00386588" w:rsidRDefault="00AB67B6" w:rsidP="00097F52">
      <w:pPr>
        <w:pStyle w:val="ListParagraph"/>
        <w:numPr>
          <w:ilvl w:val="0"/>
          <w:numId w:val="3"/>
        </w:numPr>
        <w:rPr>
          <w:i/>
        </w:rPr>
      </w:pPr>
      <w:r>
        <w:t>Occasionally stand-alone pieces have been published that do not fit into the chapter sections for that decade</w:t>
      </w:r>
      <w:r w:rsidR="003952DD">
        <w:t>.</w:t>
      </w:r>
      <w:r>
        <w:t xml:space="preserve"> </w:t>
      </w:r>
      <w:r w:rsidR="003952DD">
        <w:t>T</w:t>
      </w:r>
      <w:r>
        <w:t xml:space="preserve">hese articles </w:t>
      </w:r>
      <w:r w:rsidR="004C7184">
        <w:t xml:space="preserve">will </w:t>
      </w:r>
      <w:r>
        <w:t>appear only in the relevant issue number, and not in any</w:t>
      </w:r>
      <w:r w:rsidR="002F6EBD">
        <w:t xml:space="preserve"> decade section.</w:t>
      </w:r>
    </w:p>
    <w:p w:rsidR="00386588" w:rsidRPr="00386588" w:rsidRDefault="00386588" w:rsidP="00386588">
      <w:pPr>
        <w:rPr>
          <w:i/>
        </w:rPr>
      </w:pPr>
    </w:p>
    <w:p w:rsidR="00011D18" w:rsidRPr="00C9562F" w:rsidRDefault="00011D18" w:rsidP="00097F52">
      <w:pPr>
        <w:pStyle w:val="ListParagraph"/>
        <w:numPr>
          <w:ilvl w:val="0"/>
          <w:numId w:val="3"/>
        </w:numPr>
        <w:rPr>
          <w:i/>
        </w:rPr>
      </w:pPr>
      <w:r>
        <w:t xml:space="preserve">The </w:t>
      </w:r>
      <w:r w:rsidR="00A60A12">
        <w:t xml:space="preserve">issues for the </w:t>
      </w:r>
      <w:r>
        <w:t xml:space="preserve">years 1980-84 have not </w:t>
      </w:r>
      <w:r w:rsidR="00D156CA">
        <w:t xml:space="preserve">been converted </w:t>
      </w:r>
      <w:r w:rsidR="00A60A12">
        <w:t xml:space="preserve">as accurately </w:t>
      </w:r>
      <w:r w:rsidR="00D156CA">
        <w:t>via the text recognition software</w:t>
      </w:r>
      <w:r w:rsidR="00A60A12">
        <w:t xml:space="preserve"> as the majority of issues</w:t>
      </w:r>
      <w:r w:rsidR="00D156CA">
        <w:t xml:space="preserve">. Unfortunately </w:t>
      </w:r>
      <w:r w:rsidR="003952DD">
        <w:t>this cannot be mitigated</w:t>
      </w:r>
      <w:r w:rsidR="00D156CA">
        <w:t xml:space="preserve">, as the problem lies with the </w:t>
      </w:r>
      <w:r w:rsidR="009E647F">
        <w:t>typeface used in the original publi</w:t>
      </w:r>
      <w:r w:rsidR="00B873CD">
        <w:t>cations for those years.</w:t>
      </w:r>
    </w:p>
    <w:p w:rsidR="00C9562F" w:rsidRPr="00C9562F" w:rsidRDefault="00C9562F" w:rsidP="00C9562F">
      <w:pPr>
        <w:pStyle w:val="ListParagraph"/>
        <w:rPr>
          <w:i/>
        </w:rPr>
      </w:pPr>
    </w:p>
    <w:p w:rsidR="00C9562F" w:rsidRDefault="004C7184" w:rsidP="00C9562F">
      <w:r>
        <w:t xml:space="preserve">General </w:t>
      </w:r>
      <w:r w:rsidR="00A60A12">
        <w:t xml:space="preserve">points </w:t>
      </w:r>
      <w:r w:rsidR="00C9562F">
        <w:t>to consider:</w:t>
      </w:r>
    </w:p>
    <w:p w:rsidR="00C9562F" w:rsidRDefault="00C9562F" w:rsidP="00C9562F">
      <w:pPr>
        <w:pStyle w:val="ListParagraph"/>
      </w:pPr>
    </w:p>
    <w:p w:rsidR="00C9562F" w:rsidRDefault="00C9562F" w:rsidP="00426BE5">
      <w:pPr>
        <w:pStyle w:val="ListParagraph"/>
        <w:numPr>
          <w:ilvl w:val="0"/>
          <w:numId w:val="6"/>
        </w:numPr>
      </w:pPr>
      <w:r>
        <w:t xml:space="preserve">Where an issue of </w:t>
      </w:r>
      <w:r w:rsidRPr="00426BE5">
        <w:rPr>
          <w:i/>
        </w:rPr>
        <w:t>The Eagle</w:t>
      </w:r>
      <w:r>
        <w:t xml:space="preserve"> is an annual publication, please </w:t>
      </w:r>
      <w:r w:rsidR="004C7184">
        <w:t>note</w:t>
      </w:r>
      <w:r>
        <w:t xml:space="preserve"> that this refer</w:t>
      </w:r>
      <w:r w:rsidR="004C7184">
        <w:t>s</w:t>
      </w:r>
      <w:r>
        <w:t xml:space="preserve"> to the academic year and comprise</w:t>
      </w:r>
      <w:r w:rsidR="004C7184">
        <w:t>s</w:t>
      </w:r>
      <w:r>
        <w:t xml:space="preserve"> Michaelmas Term from the previous calendar year, plus Lent and Easter terms from the stated year.</w:t>
      </w:r>
    </w:p>
    <w:p w:rsidR="00426BE5" w:rsidRDefault="00426BE5" w:rsidP="00426BE5">
      <w:pPr>
        <w:pStyle w:val="ListParagraph"/>
      </w:pPr>
    </w:p>
    <w:p w:rsidR="00426BE5" w:rsidRPr="00C9562F" w:rsidRDefault="00426BE5" w:rsidP="00426BE5">
      <w:pPr>
        <w:pStyle w:val="ListParagraph"/>
        <w:numPr>
          <w:ilvl w:val="0"/>
          <w:numId w:val="6"/>
        </w:numPr>
      </w:pPr>
      <w:r>
        <w:t xml:space="preserve">In 1990 </w:t>
      </w:r>
      <w:r>
        <w:rPr>
          <w:i/>
        </w:rPr>
        <w:t>The Eagle</w:t>
      </w:r>
      <w:r>
        <w:t xml:space="preserve"> ceased to be a subscription publication</w:t>
      </w:r>
      <w:r w:rsidR="00A33F21">
        <w:t xml:space="preserve"> and became regarded as the officia</w:t>
      </w:r>
      <w:r w:rsidR="003A6090">
        <w:t xml:space="preserve">l annual record of the College. For more information on this, and for details of how to reference </w:t>
      </w:r>
      <w:r w:rsidR="003A6090">
        <w:rPr>
          <w:i/>
        </w:rPr>
        <w:t>The Eagle</w:t>
      </w:r>
      <w:r w:rsidR="003A6090">
        <w:t>, please see the document ‘List of Eagle Volumes and Issues with Dates’.</w:t>
      </w:r>
    </w:p>
    <w:p w:rsidR="00FA493C" w:rsidRDefault="00FA493C" w:rsidP="00E800FA">
      <w:pPr>
        <w:rPr>
          <w:b/>
          <w:u w:val="single"/>
        </w:rPr>
      </w:pPr>
    </w:p>
    <w:p w:rsidR="00473C4B" w:rsidRPr="00473C4B" w:rsidRDefault="00473C4B" w:rsidP="00E800FA">
      <w:pPr>
        <w:rPr>
          <w:b/>
          <w:u w:val="single"/>
        </w:rPr>
      </w:pPr>
      <w:r>
        <w:rPr>
          <w:b/>
          <w:u w:val="single"/>
        </w:rPr>
        <w:t>Searching the Eagle</w:t>
      </w:r>
    </w:p>
    <w:p w:rsidR="00DA5E68" w:rsidRDefault="001C7BE6" w:rsidP="00E800FA">
      <w:r>
        <w:t>All scans are text-searchable via OCR</w:t>
      </w:r>
      <w:r w:rsidR="00E800FA">
        <w:t xml:space="preserve"> (optical character recognition)</w:t>
      </w:r>
      <w:r w:rsidR="00693D9A">
        <w:t>.</w:t>
      </w:r>
      <w:r w:rsidR="00E800FA">
        <w:t xml:space="preserve"> </w:t>
      </w:r>
      <w:r w:rsidR="00693D9A">
        <w:t>S</w:t>
      </w:r>
      <w:r w:rsidR="00E800FA">
        <w:t>imply press</w:t>
      </w:r>
      <w:r>
        <w:t xml:space="preserve"> CT</w:t>
      </w:r>
      <w:r w:rsidR="00E800FA">
        <w:t xml:space="preserve">RL+F to bring up the search bar, or </w:t>
      </w:r>
      <w:r w:rsidR="00DA5E68">
        <w:t xml:space="preserve">select the ‘Find’ function from the </w:t>
      </w:r>
      <w:r w:rsidR="00693D9A">
        <w:t>‘</w:t>
      </w:r>
      <w:r w:rsidR="00DA5E68">
        <w:t>Edit</w:t>
      </w:r>
      <w:r w:rsidR="00693D9A">
        <w:t>’</w:t>
      </w:r>
      <w:r w:rsidR="00DA5E68">
        <w:t xml:space="preserve"> dropdown menu</w:t>
      </w:r>
      <w:r>
        <w:t>.</w:t>
      </w:r>
      <w:r w:rsidR="00DA5E68">
        <w:t xml:space="preserve"> The search box appears in the top right-hand corner of the window.</w:t>
      </w:r>
      <w:r w:rsidR="00E800FA">
        <w:t xml:space="preserve"> </w:t>
      </w:r>
      <w:r w:rsidR="00DA5E68">
        <w:t xml:space="preserve">Type your search term </w:t>
      </w:r>
      <w:r w:rsidR="00D95A3B">
        <w:t>into the box and press enter</w:t>
      </w:r>
      <w:r w:rsidR="00693D9A">
        <w:t>.</w:t>
      </w:r>
      <w:r w:rsidR="00DA5E68">
        <w:t xml:space="preserve"> </w:t>
      </w:r>
      <w:r w:rsidR="00693D9A">
        <w:t>T</w:t>
      </w:r>
      <w:r w:rsidR="00DA5E68">
        <w:t>he OCR software will search the text of the scan for y</w:t>
      </w:r>
      <w:r w:rsidR="00D95A3B">
        <w:t xml:space="preserve">our </w:t>
      </w:r>
      <w:r w:rsidR="00693D9A">
        <w:t xml:space="preserve">search </w:t>
      </w:r>
      <w:r w:rsidR="00D95A3B">
        <w:t xml:space="preserve">term and highlight </w:t>
      </w:r>
      <w:r w:rsidR="00693D9A">
        <w:t>all instances in the scan</w:t>
      </w:r>
      <w:r w:rsidR="00DA5E68">
        <w:t>. You can cycle through to the next occurrence of that term either by hitting enter again or by using the arrow symbols next to the search box.</w:t>
      </w:r>
    </w:p>
    <w:p w:rsidR="00DA5E68" w:rsidRDefault="00DA5E68" w:rsidP="00E800FA"/>
    <w:p w:rsidR="000F1E92" w:rsidRDefault="00E800FA" w:rsidP="00E800FA">
      <w:r>
        <w:t>The quality of these scans reflects the print quality of the originals, and as such the OCR software is not always 10</w:t>
      </w:r>
      <w:r w:rsidR="005907E5">
        <w:t>0% accurate</w:t>
      </w:r>
      <w:r w:rsidR="00534497">
        <w:t>.</w:t>
      </w:r>
      <w:r w:rsidR="00246AB2">
        <w:t xml:space="preserve"> In some places, particularly the inner margins of closely bound pages, </w:t>
      </w:r>
      <w:r w:rsidR="00693D9A">
        <w:t xml:space="preserve">unavoidable </w:t>
      </w:r>
      <w:r w:rsidR="00246AB2">
        <w:t xml:space="preserve">distortion </w:t>
      </w:r>
      <w:r w:rsidR="00693D9A">
        <w:t xml:space="preserve">of </w:t>
      </w:r>
      <w:r w:rsidR="00246AB2">
        <w:t>the text has occurred during the scanning process</w:t>
      </w:r>
      <w:r w:rsidR="00693D9A">
        <w:t>. Readers should bear in mind when using the search function that the OCR software may not recognise the text in such cases – though it is still legible to the eye.</w:t>
      </w:r>
    </w:p>
    <w:p w:rsidR="00246AB2" w:rsidRDefault="00246AB2" w:rsidP="00E800FA"/>
    <w:p w:rsidR="002226EA" w:rsidRDefault="002226EA" w:rsidP="00E800FA"/>
    <w:p w:rsidR="002226EA" w:rsidRDefault="002226EA" w:rsidP="00E800FA"/>
    <w:p w:rsidR="00DE3636" w:rsidRDefault="00534497" w:rsidP="00E800FA">
      <w:r>
        <w:lastRenderedPageBreak/>
        <w:t>The following are tips for maximising the success of your searches:</w:t>
      </w:r>
    </w:p>
    <w:p w:rsidR="00693D9A" w:rsidRDefault="00693D9A" w:rsidP="00E800FA"/>
    <w:p w:rsidR="00DE3636" w:rsidRDefault="00DE3636" w:rsidP="002226EA">
      <w:pPr>
        <w:pStyle w:val="ListParagraph"/>
        <w:numPr>
          <w:ilvl w:val="0"/>
          <w:numId w:val="5"/>
        </w:numPr>
        <w:ind w:left="709" w:hanging="283"/>
      </w:pPr>
      <w:r>
        <w:t>When t</w:t>
      </w:r>
      <w:r w:rsidR="002310CA">
        <w:t>he document</w:t>
      </w:r>
      <w:r>
        <w:t xml:space="preserve"> first opens in</w:t>
      </w:r>
      <w:r w:rsidR="002310CA">
        <w:t xml:space="preserve"> Adobe Acrobat</w:t>
      </w:r>
      <w:r w:rsidR="000F1E92">
        <w:t xml:space="preserve"> (Reader or Pro)</w:t>
      </w:r>
      <w:r w:rsidR="002310CA">
        <w:t xml:space="preserve">, the bookmarks may or may not automatically </w:t>
      </w:r>
      <w:r w:rsidR="00693D9A">
        <w:t xml:space="preserve">display </w:t>
      </w:r>
      <w:r w:rsidR="002310CA">
        <w:t>on the left</w:t>
      </w:r>
      <w:r w:rsidR="000F1E92">
        <w:t>-hand</w:t>
      </w:r>
      <w:r w:rsidR="002310CA">
        <w:t xml:space="preserve"> side of the screen. If they do not </w:t>
      </w:r>
      <w:r w:rsidR="00693D9A">
        <w:t>display</w:t>
      </w:r>
      <w:r w:rsidR="002310CA">
        <w:t>, click on the button shown</w:t>
      </w:r>
      <w:r w:rsidR="00693D9A">
        <w:t xml:space="preserve"> in Figures 1 </w:t>
      </w:r>
      <w:r w:rsidR="004A0B3C">
        <w:t>or</w:t>
      </w:r>
      <w:r w:rsidR="00693D9A">
        <w:t xml:space="preserve"> 2</w:t>
      </w:r>
      <w:r w:rsidR="002310CA">
        <w:t xml:space="preserve"> to </w:t>
      </w:r>
      <w:r w:rsidR="00693D9A">
        <w:t xml:space="preserve">open </w:t>
      </w:r>
      <w:r w:rsidR="002310CA">
        <w:t>the bookmarks panel.</w:t>
      </w:r>
    </w:p>
    <w:p w:rsidR="002310CA" w:rsidRDefault="002310CA" w:rsidP="002310CA">
      <w:pPr>
        <w:pStyle w:val="ListParagraph"/>
        <w:ind w:left="1440"/>
      </w:pPr>
    </w:p>
    <w:p w:rsidR="002310CA" w:rsidRDefault="002310CA" w:rsidP="002310CA">
      <w:pPr>
        <w:ind w:left="360"/>
      </w:pPr>
      <w:r>
        <w:t xml:space="preserve">    </w:t>
      </w:r>
    </w:p>
    <w:p w:rsidR="00BC58DB" w:rsidRDefault="0033098F" w:rsidP="00BC58DB">
      <w:pPr>
        <w:keepNext/>
        <w:ind w:firstLine="360"/>
      </w:pPr>
      <w:r>
        <w:rPr>
          <w:noProof/>
          <w:lang w:eastAsia="en-GB"/>
        </w:rPr>
        <w:drawing>
          <wp:inline distT="0" distB="0" distL="0" distR="0" wp14:anchorId="0F61296C" wp14:editId="1D7EBDE6">
            <wp:extent cx="5448300" cy="217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le reader.png"/>
                    <pic:cNvPicPr/>
                  </pic:nvPicPr>
                  <pic:blipFill rotWithShape="1">
                    <a:blip r:embed="rId7">
                      <a:extLst>
                        <a:ext uri="{28A0092B-C50C-407E-A947-70E740481C1C}">
                          <a14:useLocalDpi xmlns:a14="http://schemas.microsoft.com/office/drawing/2010/main" val="0"/>
                        </a:ext>
                      </a:extLst>
                    </a:blip>
                    <a:srcRect r="36696" b="53374"/>
                    <a:stretch/>
                  </pic:blipFill>
                  <pic:spPr bwMode="auto">
                    <a:xfrm>
                      <a:off x="0" y="0"/>
                      <a:ext cx="5447186" cy="2173156"/>
                    </a:xfrm>
                    <a:prstGeom prst="rect">
                      <a:avLst/>
                    </a:prstGeom>
                    <a:ln>
                      <a:noFill/>
                    </a:ln>
                    <a:extLst>
                      <a:ext uri="{53640926-AAD7-44D8-BBD7-CCE9431645EC}">
                        <a14:shadowObscured xmlns:a14="http://schemas.microsoft.com/office/drawing/2010/main"/>
                      </a:ext>
                    </a:extLst>
                  </pic:spPr>
                </pic:pic>
              </a:graphicData>
            </a:graphic>
          </wp:inline>
        </w:drawing>
      </w:r>
    </w:p>
    <w:p w:rsidR="00534497" w:rsidRDefault="00BC58DB" w:rsidP="00BC58DB">
      <w:pPr>
        <w:pStyle w:val="Caption"/>
        <w:ind w:firstLine="360"/>
      </w:pPr>
      <w:r>
        <w:t xml:space="preserve">Figure </w:t>
      </w:r>
      <w:fldSimple w:instr=" SEQ Figure \* ARABIC ">
        <w:r w:rsidR="008D7341">
          <w:rPr>
            <w:noProof/>
          </w:rPr>
          <w:t>1</w:t>
        </w:r>
      </w:fldSimple>
      <w:r>
        <w:t>. Location of Bookmarks toggle in Adobe Reader</w:t>
      </w:r>
    </w:p>
    <w:p w:rsidR="003D387A" w:rsidRDefault="003D387A" w:rsidP="00E800FA"/>
    <w:p w:rsidR="00BC58DB" w:rsidRDefault="0033098F" w:rsidP="00BC58DB">
      <w:pPr>
        <w:keepNext/>
        <w:ind w:firstLine="360"/>
      </w:pPr>
      <w:r>
        <w:rPr>
          <w:noProof/>
          <w:lang w:eastAsia="en-GB"/>
        </w:rPr>
        <w:drawing>
          <wp:inline distT="0" distB="0" distL="0" distR="0" wp14:anchorId="2247D3BC" wp14:editId="38928919">
            <wp:extent cx="5448300" cy="21879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le.png"/>
                    <pic:cNvPicPr/>
                  </pic:nvPicPr>
                  <pic:blipFill rotWithShape="1">
                    <a:blip r:embed="rId8">
                      <a:extLst>
                        <a:ext uri="{28A0092B-C50C-407E-A947-70E740481C1C}">
                          <a14:useLocalDpi xmlns:a14="http://schemas.microsoft.com/office/drawing/2010/main" val="0"/>
                        </a:ext>
                      </a:extLst>
                    </a:blip>
                    <a:srcRect r="36696" b="53067"/>
                    <a:stretch/>
                  </pic:blipFill>
                  <pic:spPr bwMode="auto">
                    <a:xfrm>
                      <a:off x="0" y="0"/>
                      <a:ext cx="5447186" cy="2187453"/>
                    </a:xfrm>
                    <a:prstGeom prst="rect">
                      <a:avLst/>
                    </a:prstGeom>
                    <a:ln>
                      <a:noFill/>
                    </a:ln>
                    <a:extLst>
                      <a:ext uri="{53640926-AAD7-44D8-BBD7-CCE9431645EC}">
                        <a14:shadowObscured xmlns:a14="http://schemas.microsoft.com/office/drawing/2010/main"/>
                      </a:ext>
                    </a:extLst>
                  </pic:spPr>
                </pic:pic>
              </a:graphicData>
            </a:graphic>
          </wp:inline>
        </w:drawing>
      </w:r>
    </w:p>
    <w:p w:rsidR="003D387A" w:rsidRDefault="00BC58DB" w:rsidP="00BC58DB">
      <w:pPr>
        <w:pStyle w:val="Caption"/>
        <w:ind w:firstLine="360"/>
      </w:pPr>
      <w:r>
        <w:t xml:space="preserve">Figure </w:t>
      </w:r>
      <w:fldSimple w:instr=" SEQ Figure \* ARABIC ">
        <w:r w:rsidR="008D7341">
          <w:rPr>
            <w:noProof/>
          </w:rPr>
          <w:t>2</w:t>
        </w:r>
      </w:fldSimple>
      <w:r>
        <w:t>. Location of Bookmarks toggle in Adobe Pro</w:t>
      </w:r>
    </w:p>
    <w:p w:rsidR="0033098F" w:rsidRDefault="006E544F" w:rsidP="006E544F">
      <w:pPr>
        <w:ind w:left="720"/>
      </w:pPr>
      <w:r>
        <w:t xml:space="preserve">Once the bookmarks for the file </w:t>
      </w:r>
      <w:r w:rsidR="00693D9A">
        <w:t xml:space="preserve">are </w:t>
      </w:r>
      <w:r>
        <w:t>displayed</w:t>
      </w:r>
      <w:r w:rsidR="005F1680">
        <w:t xml:space="preserve"> on the left</w:t>
      </w:r>
      <w:r w:rsidR="00693D9A">
        <w:t>-</w:t>
      </w:r>
      <w:r w:rsidR="005F1680">
        <w:t>hand side</w:t>
      </w:r>
      <w:r>
        <w:t xml:space="preserve"> you can click on the relevant bookmark in order to navigate the </w:t>
      </w:r>
      <w:r w:rsidR="005F1680">
        <w:t>document</w:t>
      </w:r>
      <w:r>
        <w:t xml:space="preserve"> more easily.</w:t>
      </w:r>
    </w:p>
    <w:p w:rsidR="0033098F" w:rsidRDefault="006E544F" w:rsidP="00E800FA">
      <w:r>
        <w:tab/>
      </w:r>
    </w:p>
    <w:p w:rsidR="00534497" w:rsidRDefault="00534497" w:rsidP="00534497">
      <w:pPr>
        <w:pStyle w:val="ListParagraph"/>
        <w:numPr>
          <w:ilvl w:val="0"/>
          <w:numId w:val="1"/>
        </w:numPr>
      </w:pPr>
      <w:r>
        <w:t xml:space="preserve">In general, searching for single words or names is more successful than searching for combinations of names or titles of articles. The shorter the search terms are, the greater the chances are of the OCR </w:t>
      </w:r>
      <w:r w:rsidR="00693D9A">
        <w:t xml:space="preserve">software </w:t>
      </w:r>
      <w:r>
        <w:t>correctly recognising them.</w:t>
      </w:r>
    </w:p>
    <w:p w:rsidR="00534497" w:rsidRDefault="00534497" w:rsidP="00534497">
      <w:pPr>
        <w:pStyle w:val="ListParagraph"/>
      </w:pPr>
    </w:p>
    <w:p w:rsidR="00534497" w:rsidRDefault="00534497" w:rsidP="00534497">
      <w:pPr>
        <w:pStyle w:val="ListParagraph"/>
        <w:numPr>
          <w:ilvl w:val="0"/>
          <w:numId w:val="1"/>
        </w:numPr>
      </w:pPr>
      <w:r>
        <w:t xml:space="preserve">Try splitting longer keywords or names into component parts </w:t>
      </w:r>
      <w:r w:rsidR="00693D9A">
        <w:t>when searching</w:t>
      </w:r>
      <w:r>
        <w:t xml:space="preserve">. For example, if you are searching for the name ‘Palfrey’ you could also try </w:t>
      </w:r>
      <w:r w:rsidR="000F1E92">
        <w:t xml:space="preserve">searching for </w:t>
      </w:r>
      <w:r>
        <w:t>‘Palf’ or ‘frey’</w:t>
      </w:r>
      <w:r w:rsidR="008224E8">
        <w:t xml:space="preserve"> </w:t>
      </w:r>
      <w:r w:rsidR="00693D9A">
        <w:t xml:space="preserve">to increase the chance of recognition. </w:t>
      </w:r>
      <w:r w:rsidR="00CA0550">
        <w:t xml:space="preserve">Likewise, if you are searching for mentions of ‘rowing’, try </w:t>
      </w:r>
      <w:r w:rsidR="000F1E92">
        <w:t>searching for</w:t>
      </w:r>
      <w:r w:rsidR="00CA0550">
        <w:t xml:space="preserve"> ‘row’ as this will also turn up instances of ‘rower’ and ‘rowed’. </w:t>
      </w:r>
      <w:r w:rsidR="008224E8">
        <w:t>(</w:t>
      </w:r>
      <w:r w:rsidR="00CA0550">
        <w:t>P</w:t>
      </w:r>
      <w:r w:rsidR="008224E8">
        <w:t xml:space="preserve">lease be aware that commonly occurring combinations of letters will </w:t>
      </w:r>
      <w:r w:rsidR="00693D9A">
        <w:t xml:space="preserve">turn </w:t>
      </w:r>
      <w:r w:rsidR="008224E8">
        <w:t xml:space="preserve">up results not related to your particular search and </w:t>
      </w:r>
      <w:r w:rsidR="00CA0550">
        <w:t xml:space="preserve">this method </w:t>
      </w:r>
      <w:r w:rsidR="008224E8">
        <w:t>may therefore be less efficient</w:t>
      </w:r>
      <w:r w:rsidR="00CA0550">
        <w:t>.</w:t>
      </w:r>
      <w:r w:rsidR="008224E8">
        <w:t>)</w:t>
      </w:r>
    </w:p>
    <w:p w:rsidR="00534497" w:rsidRDefault="00534497" w:rsidP="00534497">
      <w:pPr>
        <w:pStyle w:val="ListParagraph"/>
      </w:pPr>
    </w:p>
    <w:p w:rsidR="00534497" w:rsidRDefault="00534497" w:rsidP="00534497">
      <w:pPr>
        <w:pStyle w:val="ListParagraph"/>
        <w:numPr>
          <w:ilvl w:val="0"/>
          <w:numId w:val="1"/>
        </w:numPr>
      </w:pPr>
      <w:r>
        <w:lastRenderedPageBreak/>
        <w:t>If, when skim-reading a section, you find an occurrence of your search term that the OCR failed to pick up, highlight</w:t>
      </w:r>
      <w:r w:rsidR="000F1E92">
        <w:t>ing</w:t>
      </w:r>
      <w:r>
        <w:t xml:space="preserve"> the name and copy</w:t>
      </w:r>
      <w:r w:rsidR="000F1E92">
        <w:t>ing</w:t>
      </w:r>
      <w:r>
        <w:t xml:space="preserve"> and past</w:t>
      </w:r>
      <w:r w:rsidR="000F1E92">
        <w:t>ing</w:t>
      </w:r>
      <w:r>
        <w:t xml:space="preserve"> it into a </w:t>
      </w:r>
      <w:r w:rsidR="000F1E92">
        <w:t>W</w:t>
      </w:r>
      <w:r>
        <w:t>ord document</w:t>
      </w:r>
      <w:r w:rsidR="000F1E92">
        <w:t xml:space="preserve"> will </w:t>
      </w:r>
      <w:r>
        <w:t>allow you to see what the OCR thinks it is seeing (for example, it might misread Palfrey as ‘Palsrey’ or ‘Raflrey’)</w:t>
      </w:r>
      <w:r w:rsidR="00CA0550">
        <w:t>. Y</w:t>
      </w:r>
      <w:r>
        <w:t xml:space="preserve">ou can then use the misread version of the name as a search term </w:t>
      </w:r>
      <w:r w:rsidR="000F1E92">
        <w:t xml:space="preserve">to </w:t>
      </w:r>
      <w:r>
        <w:t>pick up other occurrences in the text.</w:t>
      </w:r>
      <w:r w:rsidR="008224E8">
        <w:t xml:space="preserve"> This is particularly useful if you are sure that a name or other term should show </w:t>
      </w:r>
      <w:r w:rsidR="00D95A3B">
        <w:t xml:space="preserve">results in a particular section or </w:t>
      </w:r>
      <w:r w:rsidR="008224E8">
        <w:t xml:space="preserve">year but the OCR </w:t>
      </w:r>
      <w:r w:rsidR="00CA0550">
        <w:t xml:space="preserve">hasn’t </w:t>
      </w:r>
      <w:r w:rsidR="00D95A3B">
        <w:t>return</w:t>
      </w:r>
      <w:r w:rsidR="00CA0550">
        <w:t>ed</w:t>
      </w:r>
      <w:r w:rsidR="00D95A3B">
        <w:t xml:space="preserve"> the results you were</w:t>
      </w:r>
      <w:r w:rsidR="008224E8">
        <w:t xml:space="preserve"> expecting.</w:t>
      </w:r>
    </w:p>
    <w:p w:rsidR="008224E8" w:rsidRDefault="008224E8" w:rsidP="008224E8">
      <w:pPr>
        <w:pStyle w:val="ListParagraph"/>
      </w:pPr>
    </w:p>
    <w:p w:rsidR="008224E8" w:rsidRDefault="008224E8" w:rsidP="00534497">
      <w:pPr>
        <w:pStyle w:val="ListParagraph"/>
        <w:numPr>
          <w:ilvl w:val="0"/>
          <w:numId w:val="1"/>
        </w:numPr>
      </w:pPr>
      <w:r>
        <w:t xml:space="preserve">Words originally printed in </w:t>
      </w:r>
      <w:r w:rsidR="00CA0550">
        <w:t>i</w:t>
      </w:r>
      <w:r>
        <w:t>talics are less likely to</w:t>
      </w:r>
      <w:r w:rsidR="00B410EB">
        <w:t xml:space="preserve"> be</w:t>
      </w:r>
      <w:r>
        <w:t xml:space="preserve"> </w:t>
      </w:r>
      <w:r w:rsidR="00987115">
        <w:t>recognise</w:t>
      </w:r>
      <w:r w:rsidR="00B410EB">
        <w:t>d</w:t>
      </w:r>
      <w:r>
        <w:t xml:space="preserve"> by the OCR software.</w:t>
      </w:r>
    </w:p>
    <w:p w:rsidR="00987115" w:rsidRDefault="00987115" w:rsidP="00987115">
      <w:pPr>
        <w:pStyle w:val="ListParagraph"/>
      </w:pPr>
    </w:p>
    <w:p w:rsidR="00987115" w:rsidRDefault="00987115" w:rsidP="00534497">
      <w:pPr>
        <w:pStyle w:val="ListParagraph"/>
        <w:numPr>
          <w:ilvl w:val="0"/>
          <w:numId w:val="1"/>
        </w:numPr>
      </w:pPr>
      <w:r>
        <w:t xml:space="preserve">Searching for combinations of words is more successful in the </w:t>
      </w:r>
      <w:r w:rsidRPr="002226EA">
        <w:rPr>
          <w:i/>
        </w:rPr>
        <w:t>Contents</w:t>
      </w:r>
      <w:r>
        <w:t xml:space="preserve"> section</w:t>
      </w:r>
      <w:r w:rsidR="00CA0550">
        <w:t>,</w:t>
      </w:r>
      <w:r>
        <w:t xml:space="preserve"> where the </w:t>
      </w:r>
      <w:r w:rsidR="00CA0550">
        <w:t xml:space="preserve">text </w:t>
      </w:r>
      <w:r>
        <w:t xml:space="preserve">spacing </w:t>
      </w:r>
      <w:r w:rsidR="00CA0550">
        <w:t xml:space="preserve">within </w:t>
      </w:r>
      <w:r>
        <w:t xml:space="preserve">the original printing is </w:t>
      </w:r>
      <w:r w:rsidR="00CA0550">
        <w:t>more generous</w:t>
      </w:r>
      <w:r>
        <w:t>.</w:t>
      </w:r>
    </w:p>
    <w:p w:rsidR="00A66FCF" w:rsidRDefault="00A66FCF"/>
    <w:p w:rsidR="00F04F48" w:rsidRDefault="00F04F48"/>
    <w:p w:rsidR="00F04F48" w:rsidRDefault="00F04F48"/>
    <w:p w:rsidR="00F04F48" w:rsidRDefault="00F04F48"/>
    <w:p w:rsidR="00F04F48" w:rsidRPr="001C7BE6" w:rsidRDefault="00677CF1">
      <w:r>
        <w:t>February</w:t>
      </w:r>
      <w:r w:rsidR="00742589">
        <w:t xml:space="preserve"> </w:t>
      </w:r>
      <w:r w:rsidR="00902022">
        <w:t>2017</w:t>
      </w:r>
      <w:r w:rsidR="00F04F48">
        <w:t xml:space="preserve"> </w:t>
      </w:r>
    </w:p>
    <w:sectPr w:rsidR="00F04F48" w:rsidRPr="001C7B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859B3"/>
    <w:multiLevelType w:val="hybridMultilevel"/>
    <w:tmpl w:val="F4CE1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037048"/>
    <w:multiLevelType w:val="hybridMultilevel"/>
    <w:tmpl w:val="9B1866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3B601A0B"/>
    <w:multiLevelType w:val="hybridMultilevel"/>
    <w:tmpl w:val="D052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F5315A7"/>
    <w:multiLevelType w:val="hybridMultilevel"/>
    <w:tmpl w:val="DE8E7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7DE7110"/>
    <w:multiLevelType w:val="hybridMultilevel"/>
    <w:tmpl w:val="A4561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F9C56E4"/>
    <w:multiLevelType w:val="hybridMultilevel"/>
    <w:tmpl w:val="7ABC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BE6"/>
    <w:rsid w:val="00011D18"/>
    <w:rsid w:val="00097F52"/>
    <w:rsid w:val="000F1E92"/>
    <w:rsid w:val="00164589"/>
    <w:rsid w:val="00164DEB"/>
    <w:rsid w:val="001C7BE6"/>
    <w:rsid w:val="001E4615"/>
    <w:rsid w:val="002226EA"/>
    <w:rsid w:val="002310CA"/>
    <w:rsid w:val="00246AB2"/>
    <w:rsid w:val="002C23D8"/>
    <w:rsid w:val="002F6EBD"/>
    <w:rsid w:val="00324CA4"/>
    <w:rsid w:val="0033098F"/>
    <w:rsid w:val="00386588"/>
    <w:rsid w:val="003952DD"/>
    <w:rsid w:val="003A6090"/>
    <w:rsid w:val="003D387A"/>
    <w:rsid w:val="00426BE5"/>
    <w:rsid w:val="00473C4B"/>
    <w:rsid w:val="004A0B3C"/>
    <w:rsid w:val="004C7184"/>
    <w:rsid w:val="004F63B4"/>
    <w:rsid w:val="005165E1"/>
    <w:rsid w:val="00534497"/>
    <w:rsid w:val="005907E5"/>
    <w:rsid w:val="005A6B68"/>
    <w:rsid w:val="005F1680"/>
    <w:rsid w:val="00677CF1"/>
    <w:rsid w:val="00693D9A"/>
    <w:rsid w:val="006C72F0"/>
    <w:rsid w:val="006E544F"/>
    <w:rsid w:val="00742589"/>
    <w:rsid w:val="007F0B4E"/>
    <w:rsid w:val="008224E8"/>
    <w:rsid w:val="008D7341"/>
    <w:rsid w:val="00902022"/>
    <w:rsid w:val="00987115"/>
    <w:rsid w:val="009E647F"/>
    <w:rsid w:val="009F1119"/>
    <w:rsid w:val="00A33F21"/>
    <w:rsid w:val="00A60A12"/>
    <w:rsid w:val="00A66FCF"/>
    <w:rsid w:val="00AB67B6"/>
    <w:rsid w:val="00B410EB"/>
    <w:rsid w:val="00B873CD"/>
    <w:rsid w:val="00BA4F8C"/>
    <w:rsid w:val="00BC58DB"/>
    <w:rsid w:val="00C9562F"/>
    <w:rsid w:val="00CA0550"/>
    <w:rsid w:val="00CE502D"/>
    <w:rsid w:val="00D156CA"/>
    <w:rsid w:val="00D95A3B"/>
    <w:rsid w:val="00DA5E68"/>
    <w:rsid w:val="00DE3636"/>
    <w:rsid w:val="00E800FA"/>
    <w:rsid w:val="00E871A6"/>
    <w:rsid w:val="00F04F48"/>
    <w:rsid w:val="00FA49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497"/>
    <w:pPr>
      <w:ind w:left="720"/>
      <w:contextualSpacing/>
    </w:pPr>
  </w:style>
  <w:style w:type="paragraph" w:styleId="BalloonText">
    <w:name w:val="Balloon Text"/>
    <w:basedOn w:val="Normal"/>
    <w:link w:val="BalloonTextChar"/>
    <w:uiPriority w:val="99"/>
    <w:semiHidden/>
    <w:unhideWhenUsed/>
    <w:rsid w:val="002310CA"/>
    <w:rPr>
      <w:rFonts w:ascii="Tahoma" w:hAnsi="Tahoma" w:cs="Tahoma"/>
      <w:sz w:val="16"/>
      <w:szCs w:val="16"/>
    </w:rPr>
  </w:style>
  <w:style w:type="character" w:customStyle="1" w:styleId="BalloonTextChar">
    <w:name w:val="Balloon Text Char"/>
    <w:basedOn w:val="DefaultParagraphFont"/>
    <w:link w:val="BalloonText"/>
    <w:uiPriority w:val="99"/>
    <w:semiHidden/>
    <w:rsid w:val="002310CA"/>
    <w:rPr>
      <w:rFonts w:ascii="Tahoma" w:hAnsi="Tahoma" w:cs="Tahoma"/>
      <w:sz w:val="16"/>
      <w:szCs w:val="16"/>
    </w:rPr>
  </w:style>
  <w:style w:type="paragraph" w:styleId="Caption">
    <w:name w:val="caption"/>
    <w:basedOn w:val="Normal"/>
    <w:next w:val="Normal"/>
    <w:uiPriority w:val="35"/>
    <w:unhideWhenUsed/>
    <w:qFormat/>
    <w:rsid w:val="00BC58DB"/>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497"/>
    <w:pPr>
      <w:ind w:left="720"/>
      <w:contextualSpacing/>
    </w:pPr>
  </w:style>
  <w:style w:type="paragraph" w:styleId="BalloonText">
    <w:name w:val="Balloon Text"/>
    <w:basedOn w:val="Normal"/>
    <w:link w:val="BalloonTextChar"/>
    <w:uiPriority w:val="99"/>
    <w:semiHidden/>
    <w:unhideWhenUsed/>
    <w:rsid w:val="002310CA"/>
    <w:rPr>
      <w:rFonts w:ascii="Tahoma" w:hAnsi="Tahoma" w:cs="Tahoma"/>
      <w:sz w:val="16"/>
      <w:szCs w:val="16"/>
    </w:rPr>
  </w:style>
  <w:style w:type="character" w:customStyle="1" w:styleId="BalloonTextChar">
    <w:name w:val="Balloon Text Char"/>
    <w:basedOn w:val="DefaultParagraphFont"/>
    <w:link w:val="BalloonText"/>
    <w:uiPriority w:val="99"/>
    <w:semiHidden/>
    <w:rsid w:val="002310CA"/>
    <w:rPr>
      <w:rFonts w:ascii="Tahoma" w:hAnsi="Tahoma" w:cs="Tahoma"/>
      <w:sz w:val="16"/>
      <w:szCs w:val="16"/>
    </w:rPr>
  </w:style>
  <w:style w:type="paragraph" w:styleId="Caption">
    <w:name w:val="caption"/>
    <w:basedOn w:val="Normal"/>
    <w:next w:val="Normal"/>
    <w:uiPriority w:val="35"/>
    <w:unhideWhenUsed/>
    <w:qFormat/>
    <w:rsid w:val="00BC58DB"/>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96E71-A25A-49F0-AD6F-1612354A5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783</Words>
  <Characters>4468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Cronin R</dc:creator>
  <cp:lastModifiedBy>Tom Kirk</cp:lastModifiedBy>
  <cp:revision>2</cp:revision>
  <cp:lastPrinted>2017-02-02T10:13:00Z</cp:lastPrinted>
  <dcterms:created xsi:type="dcterms:W3CDTF">2017-10-24T15:55:00Z</dcterms:created>
  <dcterms:modified xsi:type="dcterms:W3CDTF">2017-10-24T15:55:00Z</dcterms:modified>
</cp:coreProperties>
</file>